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C9769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48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837EC5C" w14:textId="0C541492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23100735"/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9B2A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52F2C25" w14:textId="2D01E442" w:rsidR="00C97697" w:rsidRPr="00CC6B1C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7557">
        <w:rPr>
          <w:rFonts w:ascii="Times New Roman" w:hAnsi="Times New Roman"/>
          <w:b/>
          <w:bCs/>
          <w:sz w:val="28"/>
          <w:szCs w:val="28"/>
        </w:rPr>
        <w:t>от 27.03.2026г.  № 394</w:t>
      </w:r>
    </w:p>
    <w:p w14:paraId="0DBD73A4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6E69AC" w14:textId="77777777" w:rsidR="00CC6B1C" w:rsidRPr="00CC6B1C" w:rsidRDefault="00CC6B1C" w:rsidP="00CC6B1C">
      <w:pPr>
        <w:widowControl w:val="0"/>
        <w:autoSpaceDE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0A123A2" w14:textId="5FBFE33E" w:rsidR="00CC6B1C" w:rsidRPr="00CC6B1C" w:rsidRDefault="00CC6B1C" w:rsidP="00CC6B1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bookmarkStart w:id="2" w:name="_Hlk196809092"/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 в постановление </w:t>
      </w:r>
      <w:bookmarkStart w:id="3" w:name="_Hlk223100237"/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Калачевского муниципального района  Волгоградской области  </w:t>
      </w:r>
      <w:bookmarkEnd w:id="2"/>
      <w:bookmarkEnd w:id="3"/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30.07.2024  N 610 "Об утверждении административного регламента предоставления муниципальной услуги "</w:t>
      </w:r>
      <w:bookmarkStart w:id="4" w:name="_Hlk193805236"/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Перераспределение земель и (или) земельных участков, находящихся в муниципальной собственности Калачевского муниципального района Волгоградской области, земельных участков, государственная собственность на которые не разграничена, расположенных на территории Калачевского муниципального района Волгоградской области, и земельных участков, находящихся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частной собственности</w:t>
      </w:r>
      <w:bookmarkEnd w:id="4"/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bookmarkEnd w:id="1"/>
    <w:p w14:paraId="70E0FC41" w14:textId="77777777" w:rsidR="00CC6B1C" w:rsidRPr="00CC6B1C" w:rsidRDefault="00CC6B1C" w:rsidP="00CC6B1C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23A33F1" w14:textId="77777777" w:rsidR="00CC6B1C" w:rsidRPr="00CC6B1C" w:rsidRDefault="00CC6B1C" w:rsidP="00CC6B1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соответствии с федеральными законами от 27.07.2010 № 210-ФЗ «Об организации предоставления государственных и муниципальных услуг», от 30.01.2026 № 12-ФЗ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 внесении изменений в статьи 39.28 и 39.29 Земельного кодекса Российской Федерации и отдельные законодательные акты Российской Федерации»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и Уставом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ru-RU"/>
        </w:rPr>
        <w:t>Калачевского муниципального района Волгоградской области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, </w:t>
      </w:r>
      <w:bookmarkStart w:id="5" w:name="_Hlk223100320"/>
      <w:r w:rsidRPr="00CC6B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Калачевского муниципального района  Волгоградской области  </w:t>
      </w:r>
      <w:bookmarkEnd w:id="5"/>
      <w:r w:rsidRPr="00CC6B1C">
        <w:rPr>
          <w:rFonts w:ascii="Times New Roman" w:eastAsia="Times New Roman" w:hAnsi="Times New Roman" w:cs="Times New Roman"/>
          <w:b/>
          <w:bCs/>
          <w:spacing w:val="30"/>
          <w:sz w:val="26"/>
          <w:szCs w:val="26"/>
          <w:lang w:eastAsia="zh-CN"/>
        </w:rPr>
        <w:t>постановляет</w:t>
      </w:r>
      <w:r w:rsidRPr="00CC6B1C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:</w:t>
      </w:r>
    </w:p>
    <w:p w14:paraId="0DE74E70" w14:textId="77777777" w:rsidR="00CC6B1C" w:rsidRPr="00CC6B1C" w:rsidRDefault="00CC6B1C" w:rsidP="00CC6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1. Внести в административный регламент предоставления муниципальной услуги «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Перераспределение земель и (или) земельных участков, находящихся в муниципальной собственности Калачевского муниципального района Волгоградской области, земельных участков, государственная собственность на которые не разграничена, расположенных на территории Калачевского муниципального района Волгоградской области, и земельных участков, находящихся в частной собственности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», утвержденный постановлением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Калачевского муниципального района  Волгоградской области 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30.07.2024 г. № 610, следующие изменения:</w:t>
      </w:r>
    </w:p>
    <w:p w14:paraId="7DB8E6C4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1) в пункте 1.2:</w:t>
      </w:r>
    </w:p>
    <w:p w14:paraId="3979FA5E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- подпункт 1 изложить в следующей редакции:</w:t>
      </w:r>
    </w:p>
    <w:p w14:paraId="1786CA15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lastRenderedPageBreak/>
        <w:t xml:space="preserve">«1) </w:t>
      </w: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перераспределение таких земель и (или) земельных участков в границах территории, в отношении которой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осуществляется в целях приведения границ земельных участков в соответствие с утвержденным проектом межевания территории;»;</w:t>
      </w:r>
    </w:p>
    <w:p w14:paraId="29034A9E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- дополнить новым подпунктом 4 следующего содержания:</w:t>
      </w:r>
    </w:p>
    <w:p w14:paraId="7E5251B5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«4)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и не указанных в подпункте 3 настоящего пункта, в целях обеспечения соблюдения требований, предусмотренных статьей 11.9 Земельного кодекса Российской Федерации;»;</w:t>
      </w:r>
    </w:p>
    <w:p w14:paraId="37158371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- подпункт 4 считать подпунктом 5;</w:t>
      </w:r>
    </w:p>
    <w:p w14:paraId="4F605519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2) абзац первый пункта 2.3.2 изложить в следующей редакции:</w:t>
      </w:r>
    </w:p>
    <w:p w14:paraId="3DAD9220" w14:textId="77777777" w:rsidR="00CC6B1C" w:rsidRPr="00CC6B1C" w:rsidRDefault="00CC6B1C" w:rsidP="00CC6B1C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«2.3.2. на этапе рассмотрения сведений о земельных участках, образуемых в результате перераспределения:»;</w:t>
      </w:r>
    </w:p>
    <w:p w14:paraId="46CB9AA2" w14:textId="77777777" w:rsidR="00CC6B1C" w:rsidRPr="00CC6B1C" w:rsidRDefault="00CC6B1C" w:rsidP="00CC6B1C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3) в пункте 2.4.2, абзаце седьмом раздела 3, пунктах 3.6, 3.6.1, абзаце втором пункта 3.6.7 слова «кадастровых паспортов земельных участков (выписки из ЕГРН)» заменить словами «сведений о земельных участках, образуемых в результате перераспределения»;</w:t>
      </w:r>
    </w:p>
    <w:p w14:paraId="0BF81DDC" w14:textId="77777777" w:rsidR="00CC6B1C" w:rsidRPr="00CC6B1C" w:rsidRDefault="00CC6B1C" w:rsidP="00CC6B1C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4) в пунктах 2.6.1.3, 2.9.3 слова «кадастровые паспорта земельных участков (выписку из ЕГРН)» заменить словами «сведения о земельных участках, образуемых в результате перераспределения»;</w:t>
      </w:r>
    </w:p>
    <w:p w14:paraId="489E2EB4" w14:textId="77777777" w:rsidR="00CC6B1C" w:rsidRPr="00CC6B1C" w:rsidRDefault="00CC6B1C" w:rsidP="00CC6B1C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5)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в абзаце третьем пункта 2.7 слова «Приказом № 7» заменить словами «</w:t>
      </w:r>
      <w:r w:rsidRPr="00CC6B1C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Приказом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Минэкономразвития России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формату» (далее – Приказ № 7);»;</w:t>
      </w:r>
    </w:p>
    <w:p w14:paraId="7772888D" w14:textId="77777777" w:rsidR="00CC6B1C" w:rsidRPr="00CC6B1C" w:rsidRDefault="00CC6B1C" w:rsidP="00CC6B1C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lastRenderedPageBreak/>
        <w:t>6) в пункте 2.9.2:</w:t>
      </w:r>
    </w:p>
    <w:p w14:paraId="7FED8F44" w14:textId="77777777" w:rsidR="00CC6B1C" w:rsidRPr="00CC6B1C" w:rsidRDefault="00CC6B1C" w:rsidP="00CC6B1C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- в подпункте 1 слова «подпунктами 1-4» заменить словами «подпунктами 1-5»;</w:t>
      </w:r>
    </w:p>
    <w:p w14:paraId="579E2242" w14:textId="77777777" w:rsidR="00CC6B1C" w:rsidRPr="00CC6B1C" w:rsidRDefault="00CC6B1C" w:rsidP="00CC6B1C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дополнить подпунктами 14-16 </w:t>
      </w: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следующего содержания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, </w:t>
      </w:r>
    </w:p>
    <w:p w14:paraId="68950FDF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«14) 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4 пункта 1.2 настоящего административного регламента,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«Об обороте земель сельскохозяйственного назначения»;</w:t>
      </w:r>
    </w:p>
    <w:p w14:paraId="398ECC4F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6" w:name="Par2"/>
      <w:bookmarkEnd w:id="6"/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15) предусматривается перераспределение по основанию, предусмотренному подпунктом 4 пункта 1.2 настоящего административного регламента,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собственности;</w:t>
      </w:r>
    </w:p>
    <w:p w14:paraId="3640B490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16) предусматривается перераспределение по основанию, предусмотренному подпунктом 4 пункта 1.2 настоящего административного регламента, земельного участка, находящегося в частной собственности, образованного в результате раздела или объединения из земельного участка, указанного в подпункте настоящего пункта.»;</w:t>
      </w:r>
    </w:p>
    <w:p w14:paraId="6B5BC530" w14:textId="77777777" w:rsidR="00CC6B1C" w:rsidRPr="00CC6B1C" w:rsidRDefault="00CC6B1C" w:rsidP="00CC6B1C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7) в пункте 2.11 слова «Максимальное время» заменить словами «Максимальный срок»;</w:t>
      </w:r>
    </w:p>
    <w:p w14:paraId="3AA8AA37" w14:textId="77777777" w:rsidR="00CC6B1C" w:rsidRPr="00CC6B1C" w:rsidRDefault="00CC6B1C" w:rsidP="00CC6B1C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8) пункт 3.6.3 дополнить абзацем вторым следующего содержания:</w:t>
      </w:r>
    </w:p>
    <w:p w14:paraId="7396C97B" w14:textId="77777777" w:rsidR="00CC6B1C" w:rsidRPr="00CC6B1C" w:rsidRDefault="00CC6B1C" w:rsidP="00CC6B1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«В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услуги.»;</w:t>
      </w:r>
    </w:p>
    <w:p w14:paraId="7ABC7B27" w14:textId="77777777" w:rsidR="00CC6B1C" w:rsidRPr="00454F41" w:rsidRDefault="00CC6B1C" w:rsidP="00CC6B1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454F41">
        <w:rPr>
          <w:rFonts w:ascii="Times New Roman" w:eastAsia="Times New Roman" w:hAnsi="Times New Roman" w:cs="Times New Roman"/>
          <w:sz w:val="26"/>
          <w:szCs w:val="26"/>
          <w:lang w:eastAsia="zh-CN"/>
        </w:rPr>
        <w:t>9) пункт 3.6.8 изложить в следующей редакции:</w:t>
      </w:r>
    </w:p>
    <w:p w14:paraId="2BCD7098" w14:textId="77777777" w:rsidR="00CC6B1C" w:rsidRPr="00454F41" w:rsidRDefault="00CC6B1C" w:rsidP="00CC6B1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454F41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«3.6.8. Максимальный срок исполнения административной процедуры – не более чем 30 дней со дня поступления в уполномоченный </w:t>
      </w:r>
      <w:r w:rsidRPr="00454F41">
        <w:rPr>
          <w:rFonts w:ascii="Times New Roman" w:eastAsia="Times New Roman" w:hAnsi="Times New Roman" w:cs="Times New Roman"/>
          <w:sz w:val="26"/>
          <w:szCs w:val="26"/>
          <w:lang w:eastAsia="zh-CN"/>
        </w:rPr>
        <w:lastRenderedPageBreak/>
        <w:t>орган сведений о земельных участках, образуемых в результате перераспределения.».</w:t>
      </w:r>
    </w:p>
    <w:p w14:paraId="5E6B1A92" w14:textId="5B950134" w:rsidR="00CC6B1C" w:rsidRPr="00454F41" w:rsidRDefault="00CC6B1C" w:rsidP="00CC6B1C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454F41">
        <w:rPr>
          <w:rFonts w:ascii="Times New Roman" w:eastAsia="Times New Roman" w:hAnsi="Times New Roman" w:cs="Times New Roman"/>
          <w:sz w:val="26"/>
          <w:szCs w:val="26"/>
          <w:lang w:eastAsia="zh-CN"/>
        </w:rPr>
        <w:t>2. Настоящее постановление подлежит  официальному опубликованию.</w:t>
      </w:r>
    </w:p>
    <w:p w14:paraId="45A30939" w14:textId="77777777" w:rsidR="009C0B1D" w:rsidRPr="009C0B1D" w:rsidRDefault="009C0B1D" w:rsidP="009C0B1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0B1D">
        <w:rPr>
          <w:rFonts w:ascii="Times New Roman" w:eastAsia="Calibri" w:hAnsi="Times New Roman" w:cs="Times New Roman"/>
          <w:sz w:val="26"/>
          <w:szCs w:val="26"/>
        </w:rPr>
        <w:t>3. Контроль исполнения настоящего постановления оставляю за собой.</w:t>
      </w:r>
    </w:p>
    <w:p w14:paraId="462AA917" w14:textId="77777777" w:rsidR="00C97697" w:rsidRPr="006806B2" w:rsidRDefault="00C97697" w:rsidP="004021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275863" w14:textId="77777777" w:rsidR="00C97697" w:rsidRPr="006806B2" w:rsidRDefault="00C97697" w:rsidP="004021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A2D5BF" w14:textId="77777777" w:rsidR="005B3431" w:rsidRDefault="005B3431" w:rsidP="004021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EEFE6A" w14:textId="77777777" w:rsidR="006806B2" w:rsidRPr="006806B2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06B2">
        <w:rPr>
          <w:rFonts w:ascii="Times New Roman" w:hAnsi="Times New Roman" w:cs="Times New Roman"/>
          <w:b/>
          <w:sz w:val="28"/>
          <w:szCs w:val="28"/>
        </w:rPr>
        <w:t>Глава</w:t>
      </w:r>
    </w:p>
    <w:p w14:paraId="231821F8" w14:textId="1480B90B" w:rsidR="006806B2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06B2">
        <w:rPr>
          <w:rFonts w:ascii="Times New Roman" w:hAnsi="Times New Roman" w:cs="Times New Roman"/>
          <w:b/>
          <w:sz w:val="28"/>
          <w:szCs w:val="28"/>
        </w:rPr>
        <w:t xml:space="preserve">Калачевского муниципального района                </w:t>
      </w:r>
      <w:r w:rsidR="0040214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806B2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4021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6B2">
        <w:rPr>
          <w:rFonts w:ascii="Times New Roman" w:hAnsi="Times New Roman" w:cs="Times New Roman"/>
          <w:b/>
          <w:sz w:val="28"/>
          <w:szCs w:val="28"/>
        </w:rPr>
        <w:t xml:space="preserve">   Р.С. Горбатый</w:t>
      </w:r>
    </w:p>
    <w:p w14:paraId="6311A58B" w14:textId="77777777" w:rsidR="00402145" w:rsidRDefault="00402145" w:rsidP="004021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DE41DFF" w14:textId="37F896B6" w:rsidR="00D32D5C" w:rsidRPr="001557A8" w:rsidRDefault="00D32D5C" w:rsidP="0040214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RPr="001557A8" w:rsidSect="00402145">
      <w:pgSz w:w="11906" w:h="16838"/>
      <w:pgMar w:top="993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A5"/>
    <w:rsid w:val="00007DA1"/>
    <w:rsid w:val="00014D73"/>
    <w:rsid w:val="0002437F"/>
    <w:rsid w:val="000428A9"/>
    <w:rsid w:val="0005090B"/>
    <w:rsid w:val="00080860"/>
    <w:rsid w:val="000A4C30"/>
    <w:rsid w:val="000F2608"/>
    <w:rsid w:val="00114FE3"/>
    <w:rsid w:val="00121E84"/>
    <w:rsid w:val="001557A8"/>
    <w:rsid w:val="0018339A"/>
    <w:rsid w:val="00183961"/>
    <w:rsid w:val="001B63EC"/>
    <w:rsid w:val="001C6656"/>
    <w:rsid w:val="001D2C0F"/>
    <w:rsid w:val="001F5D37"/>
    <w:rsid w:val="00200729"/>
    <w:rsid w:val="00206740"/>
    <w:rsid w:val="00214D78"/>
    <w:rsid w:val="00237F10"/>
    <w:rsid w:val="002471FF"/>
    <w:rsid w:val="00264F7A"/>
    <w:rsid w:val="00285F16"/>
    <w:rsid w:val="002A401B"/>
    <w:rsid w:val="002F2EE3"/>
    <w:rsid w:val="00315F0D"/>
    <w:rsid w:val="00367B9A"/>
    <w:rsid w:val="003C661D"/>
    <w:rsid w:val="003D3F21"/>
    <w:rsid w:val="003F5F79"/>
    <w:rsid w:val="00402145"/>
    <w:rsid w:val="00415527"/>
    <w:rsid w:val="00452A1D"/>
    <w:rsid w:val="00454F41"/>
    <w:rsid w:val="0049505D"/>
    <w:rsid w:val="004E5757"/>
    <w:rsid w:val="005136EC"/>
    <w:rsid w:val="00522E48"/>
    <w:rsid w:val="00535385"/>
    <w:rsid w:val="00542E29"/>
    <w:rsid w:val="00565ABA"/>
    <w:rsid w:val="00576DA6"/>
    <w:rsid w:val="005A0B12"/>
    <w:rsid w:val="005B0497"/>
    <w:rsid w:val="005B3431"/>
    <w:rsid w:val="005B5DFD"/>
    <w:rsid w:val="005C77C7"/>
    <w:rsid w:val="005E2354"/>
    <w:rsid w:val="00607D34"/>
    <w:rsid w:val="00625482"/>
    <w:rsid w:val="0064018A"/>
    <w:rsid w:val="00642E41"/>
    <w:rsid w:val="00661D5D"/>
    <w:rsid w:val="006806B2"/>
    <w:rsid w:val="00693072"/>
    <w:rsid w:val="006B03FE"/>
    <w:rsid w:val="006C4FAF"/>
    <w:rsid w:val="007372BE"/>
    <w:rsid w:val="00754DEF"/>
    <w:rsid w:val="00763AE3"/>
    <w:rsid w:val="00764537"/>
    <w:rsid w:val="007912E0"/>
    <w:rsid w:val="007917AF"/>
    <w:rsid w:val="007C0BEF"/>
    <w:rsid w:val="007C0DEE"/>
    <w:rsid w:val="008466B2"/>
    <w:rsid w:val="00851E40"/>
    <w:rsid w:val="00884A66"/>
    <w:rsid w:val="008922B0"/>
    <w:rsid w:val="008F5EEC"/>
    <w:rsid w:val="00907EAB"/>
    <w:rsid w:val="00920DEE"/>
    <w:rsid w:val="00967CA1"/>
    <w:rsid w:val="009B2A88"/>
    <w:rsid w:val="009C0B1D"/>
    <w:rsid w:val="00A03824"/>
    <w:rsid w:val="00A353B1"/>
    <w:rsid w:val="00A5656C"/>
    <w:rsid w:val="00A627A9"/>
    <w:rsid w:val="00B26B1B"/>
    <w:rsid w:val="00B35F64"/>
    <w:rsid w:val="00B414B7"/>
    <w:rsid w:val="00B4165B"/>
    <w:rsid w:val="00B54EE1"/>
    <w:rsid w:val="00B646AE"/>
    <w:rsid w:val="00B92666"/>
    <w:rsid w:val="00BE2B03"/>
    <w:rsid w:val="00C207AE"/>
    <w:rsid w:val="00C25B43"/>
    <w:rsid w:val="00C31829"/>
    <w:rsid w:val="00C41EA5"/>
    <w:rsid w:val="00C534AE"/>
    <w:rsid w:val="00C56B6C"/>
    <w:rsid w:val="00C90959"/>
    <w:rsid w:val="00C97697"/>
    <w:rsid w:val="00CA0C79"/>
    <w:rsid w:val="00CA101A"/>
    <w:rsid w:val="00CA3984"/>
    <w:rsid w:val="00CC6B1C"/>
    <w:rsid w:val="00CD3B9F"/>
    <w:rsid w:val="00CE2CAD"/>
    <w:rsid w:val="00D076AF"/>
    <w:rsid w:val="00D14CFC"/>
    <w:rsid w:val="00D32D5C"/>
    <w:rsid w:val="00D33DF7"/>
    <w:rsid w:val="00D63F42"/>
    <w:rsid w:val="00D929B9"/>
    <w:rsid w:val="00DB64B6"/>
    <w:rsid w:val="00DF059D"/>
    <w:rsid w:val="00DF75A5"/>
    <w:rsid w:val="00E00A29"/>
    <w:rsid w:val="00E03D2E"/>
    <w:rsid w:val="00E151C7"/>
    <w:rsid w:val="00E552FE"/>
    <w:rsid w:val="00EA26C9"/>
    <w:rsid w:val="00EC3934"/>
    <w:rsid w:val="00EC525E"/>
    <w:rsid w:val="00EE1EDA"/>
    <w:rsid w:val="00EF1F8D"/>
    <w:rsid w:val="00F17D7E"/>
    <w:rsid w:val="00F225CA"/>
    <w:rsid w:val="00F27666"/>
    <w:rsid w:val="00F44407"/>
    <w:rsid w:val="00F57557"/>
    <w:rsid w:val="00FA3D66"/>
    <w:rsid w:val="00FA7B06"/>
    <w:rsid w:val="00FC50CA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7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2026-02-27T13:08:00Z</cp:lastPrinted>
  <dcterms:created xsi:type="dcterms:W3CDTF">2026-04-01T08:17:00Z</dcterms:created>
  <dcterms:modified xsi:type="dcterms:W3CDTF">2026-04-01T08:17:00Z</dcterms:modified>
</cp:coreProperties>
</file>